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1_Cerere_de_ofertă_CO_B"/>
    <w:p w:rsidR="00050E02" w:rsidRPr="00A52C69" w:rsidRDefault="00050E02" w:rsidP="00050E02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6.2.1 - Cerere de ofertă (CO-B)</w:t>
      </w:r>
      <w:r w:rsidRPr="00A52C69">
        <w:rPr>
          <w:lang w:val="ro-RO"/>
        </w:rPr>
        <w:fldChar w:fldCharType="end"/>
      </w:r>
    </w:p>
    <w:bookmarkEnd w:id="0"/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F54786" w:rsidRPr="00E71618" w:rsidRDefault="00F54786" w:rsidP="00F54786">
      <w:pPr>
        <w:framePr w:hSpace="180" w:wrap="around" w:vAnchor="text" w:hAnchor="page" w:x="1102" w:y="360"/>
        <w:spacing w:after="0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>Proiectul privind Învățământul Secundar (ROSE)</w:t>
      </w:r>
    </w:p>
    <w:p w:rsidR="00F54786" w:rsidRPr="00E71618" w:rsidRDefault="00F54786" w:rsidP="00F54786">
      <w:pPr>
        <w:framePr w:hSpace="180" w:wrap="around" w:vAnchor="text" w:hAnchor="page" w:x="1102" w:y="360"/>
        <w:spacing w:after="0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>Schema de Granturi pentru Universitati</w:t>
      </w:r>
    </w:p>
    <w:p w:rsidR="00F54786" w:rsidRPr="00E71618" w:rsidRDefault="00F54786" w:rsidP="00F54786">
      <w:pPr>
        <w:framePr w:hSpace="180" w:wrap="around" w:vAnchor="text" w:hAnchor="page" w:x="1102" w:y="360"/>
        <w:spacing w:after="0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 xml:space="preserve">Beneficiar: </w:t>
      </w:r>
      <w:r w:rsidRPr="00E71618">
        <w:rPr>
          <w:rFonts w:cstheme="minorHAnsi"/>
          <w:b/>
          <w:lang w:val="ro-RO"/>
        </w:rPr>
        <w:t xml:space="preserve">Academia de Studii Economice, Facultatea de </w:t>
      </w:r>
      <w:r w:rsidRPr="00656FC2">
        <w:rPr>
          <w:rFonts w:cstheme="minorHAnsi"/>
          <w:b/>
          <w:lang w:val="ro-RO"/>
        </w:rPr>
        <w:t xml:space="preserve">Business şi Turism </w:t>
      </w:r>
      <w:r>
        <w:rPr>
          <w:rFonts w:cstheme="minorHAnsi"/>
          <w:b/>
          <w:lang w:val="ro-RO"/>
        </w:rPr>
        <w:t xml:space="preserve"> </w:t>
      </w:r>
    </w:p>
    <w:p w:rsidR="00F54786" w:rsidRDefault="00F54786" w:rsidP="00F54786">
      <w:pPr>
        <w:framePr w:hSpace="180" w:wrap="around" w:vAnchor="text" w:hAnchor="page" w:x="1102" w:y="360"/>
        <w:spacing w:after="0"/>
        <w:jc w:val="both"/>
        <w:rPr>
          <w:rFonts w:cstheme="minorHAnsi"/>
          <w:b/>
          <w:lang w:val="ro-RO"/>
        </w:rPr>
      </w:pPr>
      <w:r w:rsidRPr="00656FC2">
        <w:rPr>
          <w:rFonts w:cstheme="minorHAnsi"/>
          <w:lang w:val="ro-RO"/>
        </w:rPr>
        <w:t>Titlul subproiectului:</w:t>
      </w:r>
      <w:r w:rsidRPr="00656FC2">
        <w:rPr>
          <w:rFonts w:cstheme="minorHAnsi"/>
          <w:b/>
          <w:lang w:val="ro-RO"/>
        </w:rPr>
        <w:t xml:space="preserve"> „De la abandonul universitar la performanţă în Business şi Turism (Perform-BT)”</w:t>
      </w:r>
    </w:p>
    <w:p w:rsidR="00F54786" w:rsidRDefault="00F54786" w:rsidP="00F54786">
      <w:pPr>
        <w:framePr w:hSpace="180" w:wrap="around" w:vAnchor="text" w:hAnchor="page" w:x="1102" w:y="360"/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Acord de grant nr. 174</w:t>
      </w:r>
      <w:r w:rsidRPr="00E71618">
        <w:rPr>
          <w:rFonts w:cstheme="minorHAnsi"/>
          <w:lang w:val="ro-RO"/>
        </w:rPr>
        <w:t>/SGU/NC/I</w:t>
      </w:r>
      <w:r>
        <w:rPr>
          <w:rFonts w:cstheme="minorHAnsi"/>
          <w:lang w:val="ro-RO"/>
        </w:rPr>
        <w:t>I din 10.09.2019</w:t>
      </w:r>
    </w:p>
    <w:p w:rsidR="00F54786" w:rsidRPr="00656FC2" w:rsidRDefault="00F54786" w:rsidP="00F54786">
      <w:pPr>
        <w:framePr w:hSpace="180" w:wrap="around" w:vAnchor="text" w:hAnchor="page" w:x="1102" w:y="36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050E02" w:rsidRPr="00404225" w:rsidRDefault="00AC7A4E" w:rsidP="00404225">
      <w:pPr>
        <w:spacing w:after="0" w:line="240" w:lineRule="auto"/>
        <w:jc w:val="right"/>
        <w:rPr>
          <w:rFonts w:cstheme="minorHAnsi"/>
          <w:b/>
          <w:szCs w:val="24"/>
          <w:u w:val="single"/>
          <w:lang w:val="ro-RO"/>
        </w:rPr>
      </w:pPr>
      <w:r w:rsidRPr="00404225">
        <w:rPr>
          <w:rFonts w:eastAsia="Calibri" w:cstheme="minorHAnsi"/>
          <w:lang w:val="ro-RO"/>
        </w:rPr>
        <w:t>Bucuresti</w:t>
      </w:r>
      <w:r w:rsidR="00050E02" w:rsidRPr="00404225">
        <w:rPr>
          <w:rFonts w:cstheme="minorHAnsi"/>
          <w:szCs w:val="24"/>
          <w:lang w:val="ro-RO"/>
        </w:rPr>
        <w:t xml:space="preserve">, </w:t>
      </w:r>
      <w:r w:rsidR="00404225" w:rsidRPr="00404225">
        <w:rPr>
          <w:rFonts w:cstheme="minorHAnsi"/>
          <w:szCs w:val="24"/>
          <w:lang w:val="ro-RO"/>
        </w:rPr>
        <w:t>10.02.2020</w:t>
      </w:r>
    </w:p>
    <w:p w:rsidR="00AC7A4E" w:rsidRPr="00404225" w:rsidRDefault="00AC7A4E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050E02" w:rsidRPr="00CA6C2C" w:rsidRDefault="00050E02" w:rsidP="00050E02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CA6C2C">
        <w:rPr>
          <w:rFonts w:cstheme="minorHAnsi"/>
          <w:b/>
          <w:sz w:val="24"/>
          <w:szCs w:val="24"/>
          <w:lang w:val="ro-RO"/>
        </w:rPr>
        <w:t xml:space="preserve">pentru achiziția de </w:t>
      </w:r>
      <w:r w:rsidR="00CA6C2C" w:rsidRPr="00CA6C2C">
        <w:rPr>
          <w:rFonts w:cstheme="minorHAnsi"/>
          <w:b/>
          <w:sz w:val="24"/>
          <w:szCs w:val="24"/>
          <w:lang w:val="ro-RO"/>
        </w:rPr>
        <w:t>KIT — vizite de lucru (mape, ghiduri ale studentului, rucsaci, baterii externe, stickuri)</w:t>
      </w: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ED7BF5" w:rsidRDefault="00050E02" w:rsidP="00ED7BF5">
      <w:pPr>
        <w:spacing w:after="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  <w:t>Beneficiarul</w:t>
      </w:r>
      <w:r w:rsidR="00AC7A4E">
        <w:rPr>
          <w:rFonts w:cstheme="minorHAnsi"/>
          <w:b/>
          <w:lang w:val="ro-RO"/>
        </w:rPr>
        <w:t xml:space="preserve"> </w:t>
      </w:r>
      <w:r w:rsidR="00AC7A4E">
        <w:rPr>
          <w:rFonts w:eastAsia="Calibri" w:cstheme="minorHAnsi"/>
          <w:lang w:val="ro-RO"/>
        </w:rPr>
        <w:t>Academia de Studii Economice</w:t>
      </w:r>
      <w:r w:rsidR="00AC7A4E" w:rsidRPr="009702AD">
        <w:rPr>
          <w:rFonts w:eastAsia="Calibri" w:cstheme="minorHAnsi"/>
          <w:lang w:val="ro-RO"/>
        </w:rPr>
        <w:t xml:space="preserve"> din B</w:t>
      </w:r>
      <w:r w:rsidR="00AC7A4E">
        <w:rPr>
          <w:rFonts w:eastAsia="Calibri" w:cstheme="minorHAnsi"/>
          <w:lang w:val="ro-RO"/>
        </w:rPr>
        <w:t xml:space="preserve">ucuresti, Facultatea </w:t>
      </w:r>
      <w:r w:rsidR="006B2AE4">
        <w:rPr>
          <w:rFonts w:eastAsia="Calibri" w:cstheme="minorHAnsi"/>
          <w:lang w:val="ro-RO"/>
        </w:rPr>
        <w:t xml:space="preserve">de </w:t>
      </w:r>
      <w:r w:rsidR="006B2AE4" w:rsidRPr="006B2AE4">
        <w:rPr>
          <w:rFonts w:eastAsia="Calibri" w:cstheme="minorHAnsi"/>
          <w:lang w:val="ro-RO"/>
        </w:rPr>
        <w:t>Business şi Turism</w:t>
      </w:r>
      <w:r w:rsidR="006B2AE4" w:rsidRPr="00656FC2">
        <w:rPr>
          <w:rFonts w:cstheme="minorHAnsi"/>
          <w:b/>
          <w:lang w:val="ro-RO"/>
        </w:rPr>
        <w:t xml:space="preserve"> </w:t>
      </w:r>
      <w:r w:rsidR="006B2AE4">
        <w:rPr>
          <w:rFonts w:cstheme="minorHAnsi"/>
          <w:b/>
          <w:lang w:val="ro-RO"/>
        </w:rPr>
        <w:t xml:space="preserve"> </w:t>
      </w:r>
      <w:r w:rsidR="00AC7A4E">
        <w:rPr>
          <w:rFonts w:eastAsia="Calibri"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a primit un grant de la Ministerul Educației Naționale-Unitatea de Management al Proiectelor cu Finanțare Externă, în cadrul Schemei de Granturi </w:t>
      </w:r>
      <w:r w:rsidR="00AC7A4E" w:rsidRPr="00E71618">
        <w:rPr>
          <w:rFonts w:cstheme="minorHAnsi"/>
          <w:lang w:val="ro-RO"/>
        </w:rPr>
        <w:t>pentru Universitati</w:t>
      </w:r>
      <w:r w:rsidRPr="00A52C69">
        <w:rPr>
          <w:rFonts w:cstheme="minorHAnsi"/>
          <w:color w:val="FF0000"/>
          <w:lang w:val="ro-RO"/>
        </w:rPr>
        <w:t xml:space="preserve"> </w:t>
      </w:r>
      <w:r w:rsidR="00AC7A4E">
        <w:rPr>
          <w:rFonts w:cstheme="minorHAnsi"/>
          <w:lang w:val="ro-RO"/>
        </w:rPr>
        <w:t xml:space="preserve">derulate în Proiectul </w:t>
      </w:r>
      <w:r w:rsidR="006B2AE4" w:rsidRPr="00656FC2">
        <w:rPr>
          <w:rFonts w:cstheme="minorHAnsi"/>
          <w:lang w:val="ro-RO"/>
        </w:rPr>
        <w:t>:</w:t>
      </w:r>
      <w:r w:rsidR="006B2AE4" w:rsidRPr="00656FC2">
        <w:rPr>
          <w:rFonts w:cstheme="minorHAnsi"/>
          <w:b/>
          <w:lang w:val="ro-RO"/>
        </w:rPr>
        <w:t xml:space="preserve"> „De la abandonul universitar la performanţă în Business şi Turism (Perform-BT)”</w:t>
      </w:r>
      <w:r w:rsidR="00AC7A4E" w:rsidRPr="005246C6">
        <w:rPr>
          <w:rFonts w:eastAsia="Calibri" w:cstheme="minorHAnsi"/>
          <w:lang w:val="ro-RO"/>
        </w:rPr>
        <w:t xml:space="preserve">, acord de grant nr. </w:t>
      </w:r>
      <w:r w:rsidR="006B2AE4">
        <w:rPr>
          <w:rFonts w:cstheme="minorHAnsi"/>
          <w:lang w:val="ro-RO"/>
        </w:rPr>
        <w:t>174</w:t>
      </w:r>
      <w:r w:rsidR="006B2AE4" w:rsidRPr="00E71618">
        <w:rPr>
          <w:rFonts w:cstheme="minorHAnsi"/>
          <w:lang w:val="ro-RO"/>
        </w:rPr>
        <w:t>/SGU/NC/I</w:t>
      </w:r>
      <w:r w:rsidR="006B2AE4">
        <w:rPr>
          <w:rFonts w:cstheme="minorHAnsi"/>
          <w:lang w:val="ro-RO"/>
        </w:rPr>
        <w:t xml:space="preserve">I din 10.09.2019 </w:t>
      </w:r>
      <w:r w:rsidRPr="00A52C69">
        <w:rPr>
          <w:rFonts w:cstheme="minorHAnsi"/>
          <w:lang w:val="ro-RO"/>
        </w:rPr>
        <w:t>privind Î</w:t>
      </w:r>
      <w:r w:rsidR="006B2AE4">
        <w:rPr>
          <w:rFonts w:cstheme="minorHAnsi"/>
          <w:lang w:val="ro-RO"/>
        </w:rPr>
        <w:t>nvățământul Secundar – ROSE, ş</w:t>
      </w:r>
      <w:r w:rsidR="00ED7BF5">
        <w:rPr>
          <w:rFonts w:cstheme="minorHAnsi"/>
          <w:lang w:val="ro-RO"/>
        </w:rPr>
        <w:t>i</w:t>
      </w:r>
      <w:r w:rsidR="006B2AE4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>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050E02" w:rsidRPr="00AC7A4E" w:rsidRDefault="00050E02" w:rsidP="00050E02">
      <w:pPr>
        <w:spacing w:after="0" w:line="240" w:lineRule="auto"/>
        <w:rPr>
          <w:rFonts w:cstheme="minorHAnsi"/>
          <w:b/>
          <w:i/>
          <w:lang w:val="ro-RO"/>
        </w:rPr>
      </w:pPr>
    </w:p>
    <w:p w:rsidR="00050E02" w:rsidRPr="00B01EBC" w:rsidRDefault="00050E02" w:rsidP="00351E83">
      <w:pPr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AC7A4E">
        <w:rPr>
          <w:rFonts w:cstheme="minorHAnsi"/>
          <w:b/>
          <w:i/>
          <w:lang w:val="ro-RO"/>
        </w:rPr>
        <w:t xml:space="preserve">1. </w:t>
      </w:r>
      <w:r w:rsidR="00CA6C2C" w:rsidRPr="00CA6C2C">
        <w:rPr>
          <w:rFonts w:cstheme="minorHAnsi"/>
          <w:b/>
          <w:bCs/>
          <w:iCs/>
          <w:lang w:val="ro-RO"/>
        </w:rPr>
        <w:t>KIT — vizite de lucru (mape, ghiduri ale studentului, rucsaci, baterii externe, stickuri)</w:t>
      </w:r>
      <w:r w:rsidR="00351E83" w:rsidRPr="00351E83">
        <w:rPr>
          <w:rFonts w:cstheme="minorHAnsi"/>
          <w:b/>
          <w:bCs/>
          <w:iCs/>
          <w:lang w:val="ro-RO"/>
        </w:rPr>
        <w:t xml:space="preserve"> — (Anul I)</w:t>
      </w:r>
      <w:r w:rsidR="00CA6C2C">
        <w:rPr>
          <w:rFonts w:cstheme="minorHAnsi"/>
          <w:b/>
          <w:bCs/>
          <w:iCs/>
          <w:lang w:val="ro-RO"/>
        </w:rPr>
        <w:t xml:space="preserve"> </w:t>
      </w:r>
      <w:r w:rsidR="00B01EBC">
        <w:rPr>
          <w:rFonts w:cstheme="minorHAnsi"/>
          <w:b/>
          <w:bCs/>
          <w:iCs/>
          <w:lang w:val="ro-RO"/>
        </w:rPr>
        <w:t xml:space="preserve">– </w:t>
      </w:r>
      <w:r w:rsidR="00B01EBC" w:rsidRPr="00B01EBC">
        <w:rPr>
          <w:rFonts w:cstheme="minorHAnsi"/>
          <w:bCs/>
          <w:iCs/>
          <w:lang w:val="ro-RO"/>
        </w:rPr>
        <w:t>valoare estimată</w:t>
      </w:r>
      <w:r w:rsidR="00B01EBC">
        <w:rPr>
          <w:rFonts w:cstheme="minorHAnsi"/>
          <w:b/>
          <w:bCs/>
          <w:iCs/>
          <w:lang w:val="ro-RO"/>
        </w:rPr>
        <w:t xml:space="preserve"> </w:t>
      </w:r>
      <w:bookmarkStart w:id="1" w:name="_GoBack"/>
      <w:bookmarkEnd w:id="1"/>
      <w:r w:rsidR="00B01EBC">
        <w:rPr>
          <w:rFonts w:cstheme="minorHAnsi"/>
          <w:b/>
          <w:bCs/>
          <w:iCs/>
          <w:lang w:val="ro-RO"/>
        </w:rPr>
        <w:t xml:space="preserve">4.033,61 lei </w:t>
      </w:r>
      <w:r w:rsidR="00B01EBC" w:rsidRPr="00B01EBC">
        <w:rPr>
          <w:rFonts w:cstheme="minorHAnsi"/>
          <w:bCs/>
          <w:iCs/>
          <w:lang w:val="ro-RO"/>
        </w:rPr>
        <w:t>fara TVA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AC7A4E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AC7A4E">
        <w:rPr>
          <w:rFonts w:cstheme="minorHAnsi"/>
          <w:lang w:val="ro-RO"/>
        </w:rPr>
        <w:t xml:space="preserve">Ofertanţii pot depune o singură ofertă care să includă toate produsele cerute mai sus </w:t>
      </w:r>
    </w:p>
    <w:p w:rsidR="00050E02" w:rsidRPr="00A52C69" w:rsidRDefault="00050E02" w:rsidP="00050E02">
      <w:pPr>
        <w:spacing w:after="0" w:line="240" w:lineRule="auto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AC7A4E" w:rsidRDefault="00AC7A4E" w:rsidP="00AC7A4E">
      <w:pPr>
        <w:suppressAutoHyphens/>
        <w:spacing w:after="0" w:line="240" w:lineRule="auto"/>
        <w:rPr>
          <w:rFonts w:cstheme="minorHAnsi"/>
          <w:iCs/>
          <w:spacing w:val="-2"/>
          <w:lang w:val="ro-RO"/>
        </w:rPr>
      </w:pPr>
    </w:p>
    <w:p w:rsidR="00604459" w:rsidRDefault="00604459" w:rsidP="00604459">
      <w:pPr>
        <w:suppressAutoHyphens/>
        <w:spacing w:after="0" w:line="240" w:lineRule="auto"/>
        <w:ind w:left="1080"/>
        <w:rPr>
          <w:rFonts w:cstheme="minorHAnsi"/>
          <w:iCs/>
          <w:spacing w:val="-2"/>
          <w:lang w:val="ro-RO"/>
        </w:rPr>
      </w:pPr>
      <w:r w:rsidRPr="00A52C69">
        <w:rPr>
          <w:rFonts w:cstheme="minorHAnsi"/>
          <w:iCs/>
          <w:spacing w:val="-2"/>
          <w:lang w:val="ro-RO"/>
        </w:rPr>
        <w:t xml:space="preserve">În atenția: </w:t>
      </w:r>
      <w:r w:rsidRPr="002D7A03">
        <w:rPr>
          <w:rFonts w:cstheme="minorHAnsi"/>
          <w:i/>
          <w:iCs/>
          <w:spacing w:val="-2"/>
          <w:lang w:val="ro-RO"/>
        </w:rPr>
        <w:t xml:space="preserve">Prof. univ. dr. </w:t>
      </w:r>
      <w:r>
        <w:rPr>
          <w:rFonts w:cstheme="minorHAnsi"/>
          <w:i/>
          <w:iCs/>
          <w:spacing w:val="-2"/>
          <w:lang w:val="ro-RO"/>
        </w:rPr>
        <w:t>Olimpia State</w:t>
      </w:r>
    </w:p>
    <w:p w:rsidR="00604459" w:rsidRPr="002D7A03" w:rsidRDefault="00604459" w:rsidP="00604459">
      <w:pPr>
        <w:suppressAutoHyphens/>
        <w:spacing w:after="0" w:line="240" w:lineRule="auto"/>
        <w:ind w:left="1080"/>
        <w:rPr>
          <w:rFonts w:cstheme="minorHAnsi"/>
          <w:iCs/>
          <w:spacing w:val="-2"/>
          <w:lang w:val="ro-RO"/>
        </w:rPr>
      </w:pPr>
      <w:r w:rsidRPr="00A52C69">
        <w:rPr>
          <w:rFonts w:cstheme="minorHAnsi"/>
          <w:iCs/>
          <w:spacing w:val="-2"/>
          <w:lang w:val="ro-RO"/>
        </w:rPr>
        <w:t xml:space="preserve">Adresă: </w:t>
      </w:r>
      <w:r w:rsidRPr="002D7A03">
        <w:rPr>
          <w:rFonts w:eastAsia="Times New Roman" w:cstheme="minorHAnsi"/>
        </w:rPr>
        <w:t>Bd. Dacia nr. 41, sector 1, Bucure</w:t>
      </w:r>
      <w:r>
        <w:rPr>
          <w:rFonts w:eastAsia="Times New Roman" w:cstheme="minorHAnsi"/>
        </w:rPr>
        <w:t>ș</w:t>
      </w:r>
      <w:r w:rsidRPr="002D7A03">
        <w:rPr>
          <w:rFonts w:eastAsia="Times New Roman" w:cstheme="minorHAnsi"/>
        </w:rPr>
        <w:t>ti, cod postal 010404</w:t>
      </w:r>
      <w:r>
        <w:rPr>
          <w:rFonts w:eastAsia="Times New Roman" w:cstheme="minorHAnsi"/>
        </w:rPr>
        <w:t>, sala 1216</w:t>
      </w:r>
    </w:p>
    <w:p w:rsidR="00604459" w:rsidRPr="006D687A" w:rsidRDefault="00604459" w:rsidP="00604459">
      <w:pPr>
        <w:suppressAutoHyphens/>
        <w:spacing w:after="0" w:line="240" w:lineRule="auto"/>
        <w:ind w:left="1080"/>
        <w:rPr>
          <w:rFonts w:cstheme="minorHAnsi"/>
          <w:iCs/>
          <w:spacing w:val="-2"/>
          <w:lang w:val="ro-RO"/>
        </w:rPr>
      </w:pPr>
      <w:r w:rsidRPr="006D687A">
        <w:rPr>
          <w:rFonts w:eastAsia="Times New Roman" w:cstheme="minorHAnsi"/>
        </w:rPr>
        <w:t>Telef</w:t>
      </w:r>
      <w:r>
        <w:rPr>
          <w:rFonts w:eastAsia="Times New Roman" w:cstheme="minorHAnsi"/>
        </w:rPr>
        <w:t>on: +4 021 319 19 00/01 int. 414</w:t>
      </w:r>
    </w:p>
    <w:p w:rsidR="00604459" w:rsidRDefault="00604459" w:rsidP="00604459">
      <w:pPr>
        <w:spacing w:after="0" w:line="240" w:lineRule="auto"/>
        <w:ind w:left="1080"/>
      </w:pPr>
      <w:r w:rsidRPr="00A52C69">
        <w:rPr>
          <w:rFonts w:cstheme="minorHAnsi"/>
          <w:spacing w:val="-2"/>
          <w:lang w:val="ro-RO"/>
        </w:rPr>
        <w:t>E-mail:</w:t>
      </w:r>
      <w:r>
        <w:rPr>
          <w:rFonts w:cstheme="minorHAnsi"/>
          <w:spacing w:val="-2"/>
          <w:lang w:val="ro-RO"/>
        </w:rPr>
        <w:t xml:space="preserve"> </w:t>
      </w:r>
      <w:hyperlink r:id="rId7" w:tgtFrame="_blank" w:history="1">
        <w:r w:rsidRPr="00865955">
          <w:rPr>
            <w:rFonts w:cstheme="minorHAnsi"/>
            <w:spacing w:val="-2"/>
            <w:u w:val="single"/>
            <w:lang w:val="ro-RO"/>
          </w:rPr>
          <w:t>state.olimpia@com.ase.ro</w:t>
        </w:r>
      </w:hyperlink>
    </w:p>
    <w:p w:rsidR="00AC7A4E" w:rsidRDefault="00AC7A4E" w:rsidP="00AC7A4E">
      <w:pPr>
        <w:spacing w:after="0" w:line="240" w:lineRule="auto"/>
        <w:ind w:left="1418"/>
      </w:pPr>
      <w:r w:rsidRPr="00006D54">
        <w:t xml:space="preserve"> </w:t>
      </w:r>
      <w:r>
        <w:rPr>
          <w:rFonts w:cstheme="minorHAnsi"/>
          <w:spacing w:val="-2"/>
          <w:lang w:val="ro-RO"/>
        </w:rPr>
        <w:t xml:space="preserve"> 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</w:r>
      <w:r w:rsidRPr="00AC7A4E">
        <w:rPr>
          <w:rFonts w:cstheme="minorHAnsi"/>
          <w:lang w:val="ro-RO"/>
        </w:rPr>
        <w:t xml:space="preserve">Se acceptă oferte transmise în original, prin E-mail sau fax. </w:t>
      </w:r>
      <w:r w:rsidRPr="00AC7A4E">
        <w:rPr>
          <w:rFonts w:cstheme="minorHAnsi"/>
          <w:i/>
          <w:lang w:val="ro-RO"/>
        </w:rPr>
        <w:t>(în cazul ofertei transmise prin email/fax, Beneficiarul poate solicita transmiterea ulterioară, într-un timp rezonabil indicat, a ofertei în original)</w:t>
      </w: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lastRenderedPageBreak/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7226AC">
        <w:rPr>
          <w:rFonts w:cstheme="minorHAnsi"/>
          <w:b/>
          <w:color w:val="0000FF"/>
          <w:lang w:val="ro-RO"/>
        </w:rPr>
        <w:t>1</w:t>
      </w:r>
      <w:r w:rsidR="00367E74">
        <w:rPr>
          <w:rFonts w:cstheme="minorHAnsi"/>
          <w:b/>
          <w:color w:val="0000FF"/>
          <w:lang w:val="ro-RO"/>
        </w:rPr>
        <w:t>8</w:t>
      </w:r>
      <w:r w:rsidR="007226AC">
        <w:rPr>
          <w:rFonts w:cstheme="minorHAnsi"/>
          <w:b/>
          <w:color w:val="0000FF"/>
          <w:lang w:val="ro-RO"/>
        </w:rPr>
        <w:t>.02.2020</w:t>
      </w:r>
      <w:r w:rsidR="00C21132" w:rsidRPr="00C21132">
        <w:rPr>
          <w:rFonts w:cstheme="minorHAnsi"/>
          <w:b/>
          <w:lang w:val="ro-RO"/>
        </w:rPr>
        <w:t xml:space="preserve">, </w:t>
      </w:r>
      <w:r w:rsidRPr="00C21132">
        <w:rPr>
          <w:rFonts w:cstheme="minorHAnsi"/>
          <w:b/>
          <w:lang w:val="ro-RO"/>
        </w:rPr>
        <w:t xml:space="preserve">ora </w:t>
      </w:r>
      <w:r w:rsidR="007226AC">
        <w:rPr>
          <w:rFonts w:cstheme="minorHAnsi"/>
          <w:b/>
          <w:color w:val="0000FF"/>
          <w:lang w:val="ro-RO"/>
        </w:rPr>
        <w:t>16.00</w:t>
      </w:r>
      <w:r w:rsidRPr="00A52C69">
        <w:rPr>
          <w:rFonts w:cstheme="minorHAnsi"/>
          <w:lang w:val="ro-RO"/>
        </w:rPr>
        <w:t xml:space="preserve">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 xml:space="preserve">. Preţul total trebuie să includă şi preţul pentru ambalare, transport, instalare/montare </w:t>
      </w:r>
      <w:r w:rsidRPr="00AC7A4E">
        <w:rPr>
          <w:rFonts w:cstheme="minorHAnsi"/>
          <w:lang w:val="ro-RO"/>
        </w:rPr>
        <w:t>[dacă este cazul]</w:t>
      </w:r>
      <w:r w:rsidRPr="00A52C69">
        <w:rPr>
          <w:rFonts w:cstheme="minorHAnsi"/>
          <w:lang w:val="ro-RO"/>
        </w:rPr>
        <w:t xml:space="preserve"> şi orice alte costuri necesare livrării produsului la următoarea destinatie</w:t>
      </w:r>
      <w:r w:rsidR="00AC7A4E">
        <w:rPr>
          <w:rFonts w:cstheme="minorHAnsi"/>
          <w:lang w:val="ro-RO"/>
        </w:rPr>
        <w:t xml:space="preserve"> </w:t>
      </w:r>
      <w:r w:rsidR="00AC7A4E" w:rsidRPr="002D7A03">
        <w:rPr>
          <w:rFonts w:eastAsia="Times New Roman" w:cstheme="minorHAnsi"/>
        </w:rPr>
        <w:t>Bd. Dacia nr. 41, sector 1, Bucuresti, cod postal 010404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 xml:space="preserve">: Doar ofertele depuse de ofertanți calificați și care îndeplinesc </w:t>
      </w:r>
      <w:r w:rsidRPr="00AC7A4E">
        <w:rPr>
          <w:rFonts w:cstheme="minorHAnsi"/>
          <w:lang w:val="ro-RO"/>
        </w:rPr>
        <w:t xml:space="preserve">cerințele tehnice vor fi evaluate prin compararea preţurilor. Contractul se va acorda </w:t>
      </w:r>
      <w:r w:rsidR="00404225">
        <w:rPr>
          <w:rFonts w:cstheme="minorHAnsi"/>
          <w:lang w:val="ro-RO"/>
        </w:rPr>
        <w:t xml:space="preserve">operatorului economic </w:t>
      </w:r>
      <w:r w:rsidRPr="00AC7A4E">
        <w:rPr>
          <w:rFonts w:cstheme="minorHAnsi"/>
          <w:lang w:val="ro-RO"/>
        </w:rPr>
        <w:t xml:space="preserve">care îndeplinește toate specificațiile tehnice solicitate și care oferă cel mai mic preţ total evaluat, fără TVA </w:t>
      </w:r>
      <w:r w:rsidR="00AC7A4E" w:rsidRPr="00AC7A4E">
        <w:rPr>
          <w:rFonts w:cstheme="minorHAnsi"/>
          <w:lang w:val="ro-RO"/>
        </w:rPr>
        <w:t>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4A2DFD" w:rsidRPr="00CF3B59" w:rsidRDefault="00CF3B59" w:rsidP="00351E83">
      <w:pPr>
        <w:spacing w:after="0" w:line="240" w:lineRule="auto"/>
        <w:ind w:left="540"/>
        <w:rPr>
          <w:rFonts w:cstheme="minorHAnsi"/>
          <w:i/>
          <w:lang w:val="ro-RO"/>
        </w:rPr>
      </w:pPr>
      <w:r w:rsidRPr="00CF3B59">
        <w:rPr>
          <w:rFonts w:cstheme="minorHAnsi"/>
          <w:i/>
          <w:lang w:val="ro-RO"/>
        </w:rPr>
        <w:t>Responsabil achizitie,</w:t>
      </w:r>
    </w:p>
    <w:p w:rsidR="00656718" w:rsidRDefault="00CF3B59" w:rsidP="00351E83">
      <w:pPr>
        <w:spacing w:after="0" w:line="240" w:lineRule="auto"/>
        <w:ind w:left="540"/>
      </w:pPr>
      <w:r w:rsidRPr="00CF3B59">
        <w:rPr>
          <w:rFonts w:cstheme="minorHAnsi"/>
          <w:i/>
          <w:lang w:val="ro-RO"/>
        </w:rPr>
        <w:t>Carmen Nicoleta Țucă, Direcția Achiziții Publice</w:t>
      </w:r>
    </w:p>
    <w:p w:rsidR="00656718" w:rsidRPr="00656718" w:rsidRDefault="00656718" w:rsidP="00656718"/>
    <w:p w:rsidR="00656718" w:rsidRPr="00656718" w:rsidRDefault="00656718" w:rsidP="00656718"/>
    <w:p w:rsidR="00656718" w:rsidRPr="00656718" w:rsidRDefault="00656718" w:rsidP="00656718"/>
    <w:p w:rsidR="00656718" w:rsidRPr="00656718" w:rsidRDefault="00656718" w:rsidP="00656718"/>
    <w:p w:rsidR="00656718" w:rsidRPr="00656718" w:rsidRDefault="00656718" w:rsidP="00656718"/>
    <w:p w:rsidR="00656718" w:rsidRPr="00656718" w:rsidRDefault="00656718" w:rsidP="00656718"/>
    <w:p w:rsidR="00656718" w:rsidRPr="00656718" w:rsidRDefault="00656718" w:rsidP="00656718"/>
    <w:p w:rsidR="00656718" w:rsidRPr="00656718" w:rsidRDefault="00656718" w:rsidP="00656718"/>
    <w:p w:rsidR="00656718" w:rsidRPr="00656718" w:rsidRDefault="00656718" w:rsidP="00656718"/>
    <w:p w:rsidR="00656718" w:rsidRPr="00656718" w:rsidRDefault="00656718" w:rsidP="00656718"/>
    <w:p w:rsidR="00656718" w:rsidRPr="00656718" w:rsidRDefault="00656718" w:rsidP="00656718"/>
    <w:p w:rsidR="00656718" w:rsidRPr="00656718" w:rsidRDefault="00656718" w:rsidP="00656718"/>
    <w:p w:rsidR="00CF3B59" w:rsidRDefault="00656718" w:rsidP="00656718">
      <w:pPr>
        <w:tabs>
          <w:tab w:val="left" w:pos="2880"/>
        </w:tabs>
      </w:pPr>
      <w:r>
        <w:tab/>
      </w:r>
    </w:p>
    <w:p w:rsidR="00656718" w:rsidRDefault="00656718" w:rsidP="00656718">
      <w:pPr>
        <w:pStyle w:val="Heading7"/>
        <w:rPr>
          <w:lang w:val="ro-RO"/>
        </w:rPr>
      </w:pPr>
      <w:r>
        <w:rPr>
          <w:lang w:val="ro-RO"/>
        </w:rPr>
        <w:lastRenderedPageBreak/>
        <w:t xml:space="preserve">Anexa   </w:t>
      </w:r>
    </w:p>
    <w:p w:rsidR="00656718" w:rsidRDefault="00656718" w:rsidP="0065671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656718" w:rsidRDefault="00656718" w:rsidP="0065671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u w:val="single"/>
          <w:lang w:val="ro-RO"/>
        </w:rPr>
        <w:t>Termeni şi Condiţii de Livrare*</w:t>
      </w:r>
      <w:r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656718" w:rsidRDefault="00656718" w:rsidP="00656718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>
        <w:rPr>
          <w:rFonts w:cstheme="minorHAnsi"/>
          <w:b/>
          <w:lang w:val="ro-RO"/>
        </w:rPr>
        <w:t>„</w:t>
      </w:r>
      <w:r>
        <w:rPr>
          <w:rFonts w:cstheme="minorHAnsi"/>
          <w:i/>
          <w:lang w:val="ro-RO"/>
        </w:rPr>
        <w:t>KIT — vizite de lucru (mape, ghiduri ale studentului, rucsaci, baterii externe, stickuri)</w:t>
      </w:r>
      <w:r>
        <w:rPr>
          <w:rFonts w:cstheme="minorHAnsi"/>
          <w:b/>
          <w:lang w:val="ro-RO"/>
        </w:rPr>
        <w:t>”</w:t>
      </w:r>
    </w:p>
    <w:p w:rsidR="00656718" w:rsidRDefault="00656718" w:rsidP="00656718">
      <w:pPr>
        <w:spacing w:after="0" w:line="240" w:lineRule="auto"/>
        <w:rPr>
          <w:rFonts w:cstheme="minorHAnsi"/>
          <w:lang w:val="ro-RO"/>
        </w:rPr>
      </w:pPr>
    </w:p>
    <w:p w:rsidR="00656718" w:rsidRDefault="00656718" w:rsidP="00656718">
      <w:pPr>
        <w:spacing w:after="0" w:line="240" w:lineRule="auto"/>
        <w:ind w:left="6300" w:hanging="6300"/>
        <w:jc w:val="both"/>
        <w:rPr>
          <w:rFonts w:eastAsia="Calibri" w:cstheme="minorHAnsi"/>
          <w:lang w:val="ro-RO"/>
        </w:rPr>
      </w:pPr>
      <w:r>
        <w:rPr>
          <w:rFonts w:cstheme="minorHAnsi"/>
          <w:lang w:val="ro-RO"/>
        </w:rPr>
        <w:t xml:space="preserve">Proiect: </w:t>
      </w:r>
      <w:r>
        <w:rPr>
          <w:rFonts w:cstheme="minorHAnsi"/>
          <w:b/>
          <w:lang w:val="ro-RO"/>
        </w:rPr>
        <w:t>„De la abandonul universitar la performanţă în Business şi Turism (Perform-BT)”</w:t>
      </w:r>
      <w:r>
        <w:rPr>
          <w:rFonts w:eastAsia="Calibri" w:cstheme="minorHAnsi"/>
          <w:lang w:val="ro-RO"/>
        </w:rPr>
        <w:t xml:space="preserve">, </w:t>
      </w:r>
    </w:p>
    <w:p w:rsidR="00656718" w:rsidRDefault="00656718" w:rsidP="00656718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>
        <w:rPr>
          <w:rFonts w:eastAsia="Calibri" w:cstheme="minorHAnsi"/>
          <w:lang w:val="ro-RO"/>
        </w:rPr>
        <w:t xml:space="preserve">acord de grant nr. </w:t>
      </w:r>
      <w:r>
        <w:rPr>
          <w:rFonts w:cstheme="minorHAnsi"/>
          <w:lang w:val="ro-RO"/>
        </w:rPr>
        <w:t xml:space="preserve">174/SGU/NC/II din 10.09.2019     </w:t>
      </w:r>
    </w:p>
    <w:p w:rsidR="00656718" w:rsidRDefault="00656718" w:rsidP="00656718">
      <w:pPr>
        <w:spacing w:after="0" w:line="240" w:lineRule="auto"/>
        <w:ind w:left="6300" w:hanging="6300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Beneficiar: </w:t>
      </w:r>
      <w:r>
        <w:rPr>
          <w:rFonts w:eastAsia="Calibri" w:cstheme="minorHAnsi"/>
          <w:lang w:val="ro-RO"/>
        </w:rPr>
        <w:t xml:space="preserve">Academia de Studii Economice din București, Facultatea </w:t>
      </w:r>
      <w:r>
        <w:rPr>
          <w:rFonts w:cstheme="minorHAnsi"/>
          <w:b/>
          <w:lang w:val="ro-RO"/>
        </w:rPr>
        <w:t xml:space="preserve">Business şi Turism  </w:t>
      </w:r>
      <w:r>
        <w:rPr>
          <w:rFonts w:eastAsia="Calibri" w:cstheme="minorHAnsi"/>
          <w:lang w:val="ro-RO"/>
        </w:rPr>
        <w:t xml:space="preserve"> </w:t>
      </w:r>
    </w:p>
    <w:p w:rsidR="00656718" w:rsidRDefault="00656718" w:rsidP="00656718">
      <w:pPr>
        <w:spacing w:after="0" w:line="240" w:lineRule="auto"/>
        <w:ind w:left="6300" w:hanging="6300"/>
        <w:rPr>
          <w:rFonts w:cstheme="minorHAnsi"/>
          <w:lang w:val="ro-RO"/>
        </w:rPr>
      </w:pPr>
      <w:r>
        <w:rPr>
          <w:rFonts w:cstheme="minorHAnsi"/>
          <w:lang w:val="ro-RO"/>
        </w:rPr>
        <w:t>Ofertant: ____________________</w:t>
      </w:r>
    </w:p>
    <w:p w:rsidR="00656718" w:rsidRDefault="00656718" w:rsidP="00656718">
      <w:pPr>
        <w:spacing w:after="0" w:line="240" w:lineRule="auto"/>
        <w:rPr>
          <w:rFonts w:cstheme="minorHAnsi"/>
          <w:b/>
          <w:lang w:val="ro-RO"/>
        </w:rPr>
      </w:pPr>
    </w:p>
    <w:p w:rsidR="00656718" w:rsidRDefault="00656718" w:rsidP="00656718">
      <w:pPr>
        <w:spacing w:after="0" w:line="240" w:lineRule="auto"/>
        <w:rPr>
          <w:rFonts w:cstheme="minorHAnsi"/>
          <w:i/>
          <w:u w:val="single"/>
          <w:lang w:val="ro-RO"/>
        </w:rPr>
      </w:pPr>
      <w:r>
        <w:rPr>
          <w:rFonts w:cstheme="minorHAnsi"/>
          <w:b/>
          <w:lang w:val="ro-RO"/>
        </w:rPr>
        <w:t>1</w:t>
      </w:r>
      <w:r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ab/>
      </w:r>
      <w:r>
        <w:rPr>
          <w:rFonts w:cstheme="minorHAnsi"/>
          <w:b/>
          <w:u w:val="single"/>
          <w:lang w:val="ro-RO"/>
        </w:rPr>
        <w:t>Oferta de preț</w:t>
      </w:r>
      <w:r>
        <w:rPr>
          <w:rFonts w:cstheme="minorHAnsi"/>
          <w:b/>
          <w:lang w:val="ro-RO"/>
        </w:rPr>
        <w:t xml:space="preserve"> </w:t>
      </w:r>
      <w:r>
        <w:rPr>
          <w:rFonts w:cstheme="minorHAnsi"/>
          <w:i/>
          <w:color w:val="FF0000"/>
          <w:lang w:val="ro-RO"/>
        </w:rPr>
        <w:t>[a se completa de către Ofertant]</w:t>
      </w:r>
    </w:p>
    <w:p w:rsidR="00656718" w:rsidRDefault="00656718" w:rsidP="00656718">
      <w:pPr>
        <w:spacing w:after="0" w:line="240" w:lineRule="auto"/>
        <w:rPr>
          <w:rFonts w:cstheme="minorHAnsi"/>
          <w:b/>
          <w:sz w:val="16"/>
          <w:lang w:val="ro-RO"/>
        </w:rPr>
      </w:pPr>
      <w:r>
        <w:rPr>
          <w:rFonts w:cstheme="minorHAnsi"/>
          <w:b/>
          <w:lang w:val="ro-RO"/>
        </w:rPr>
        <w:tab/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656718" w:rsidTr="00656718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Preț unitar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fără TVA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TVA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cu TVA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656718" w:rsidTr="00656718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718" w:rsidRDefault="0065671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56718" w:rsidTr="00656718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718" w:rsidRDefault="0065671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56718" w:rsidTr="00656718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718" w:rsidRDefault="0065671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56718" w:rsidTr="00656718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718" w:rsidRDefault="0065671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baterii externe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56718" w:rsidTr="00656718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718" w:rsidRDefault="0065671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stick-uri de memorie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56718" w:rsidTr="00656718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18" w:rsidRDefault="0065671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718" w:rsidRDefault="0065671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656718" w:rsidRDefault="00656718" w:rsidP="00656718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656718" w:rsidRDefault="00656718" w:rsidP="0065671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2.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Preţ fix:</w:t>
      </w:r>
      <w:r>
        <w:rPr>
          <w:rFonts w:cstheme="minorHAnsi"/>
          <w:b/>
          <w:lang w:val="ro-RO"/>
        </w:rPr>
        <w:t xml:space="preserve">  </w:t>
      </w:r>
      <w:r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656718" w:rsidRDefault="00656718" w:rsidP="0065671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656718" w:rsidRDefault="00656718" w:rsidP="0065671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>
        <w:rPr>
          <w:rFonts w:cstheme="minorHAnsi"/>
          <w:b/>
          <w:lang w:val="ro-RO"/>
        </w:rPr>
        <w:t>3.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Grafic de livrare:</w:t>
      </w:r>
      <w:r>
        <w:rPr>
          <w:rFonts w:cstheme="minorHAnsi"/>
          <w:b/>
          <w:lang w:val="ro-RO"/>
        </w:rPr>
        <w:t xml:space="preserve"> </w:t>
      </w:r>
      <w:r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b/>
          <w:lang w:val="ro-RO"/>
        </w:rPr>
        <w:t>7 zile lucrătoare</w:t>
      </w:r>
      <w:r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>
        <w:rPr>
          <w:rFonts w:cstheme="minorHAnsi"/>
          <w:i/>
          <w:color w:val="FF0000"/>
          <w:lang w:val="ro-RO"/>
        </w:rPr>
        <w:t>[a se completa de către Ofertant]</w:t>
      </w:r>
    </w:p>
    <w:p w:rsidR="00656718" w:rsidRDefault="00656718" w:rsidP="0065671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340"/>
        <w:gridCol w:w="810"/>
        <w:gridCol w:w="5130"/>
      </w:tblGrid>
      <w:tr w:rsidR="00656718" w:rsidTr="00656718">
        <w:trPr>
          <w:trHeight w:val="28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656718" w:rsidTr="00656718">
        <w:trPr>
          <w:trHeight w:val="5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718" w:rsidRDefault="0065671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/>
        </w:tc>
      </w:tr>
      <w:tr w:rsidR="00656718" w:rsidTr="00656718">
        <w:trPr>
          <w:trHeight w:val="28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718" w:rsidRDefault="0065671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/>
        </w:tc>
      </w:tr>
      <w:tr w:rsidR="00656718" w:rsidTr="00656718">
        <w:trPr>
          <w:trHeight w:val="28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718" w:rsidRDefault="0065671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/>
        </w:tc>
      </w:tr>
      <w:tr w:rsidR="00656718" w:rsidTr="00656718">
        <w:trPr>
          <w:trHeight w:val="28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718" w:rsidRDefault="0065671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baterii externe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/>
        </w:tc>
      </w:tr>
      <w:tr w:rsidR="00656718" w:rsidTr="00656718">
        <w:trPr>
          <w:trHeight w:val="28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718" w:rsidRDefault="0065671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stick-uri de memorie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8" w:rsidRDefault="00656718"/>
        </w:tc>
      </w:tr>
    </w:tbl>
    <w:p w:rsidR="00656718" w:rsidRDefault="00656718" w:rsidP="00656718">
      <w:pPr>
        <w:spacing w:after="0" w:line="240" w:lineRule="auto"/>
        <w:rPr>
          <w:rFonts w:cstheme="minorHAnsi"/>
          <w:b/>
          <w:lang w:val="ro-RO"/>
        </w:rPr>
      </w:pPr>
    </w:p>
    <w:p w:rsidR="00656718" w:rsidRDefault="00656718" w:rsidP="00656718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lastRenderedPageBreak/>
        <w:t>4.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Plata</w:t>
      </w:r>
      <w:r>
        <w:rPr>
          <w:rFonts w:cstheme="minorHAnsi"/>
          <w:b/>
          <w:lang w:val="ro-RO"/>
        </w:rPr>
        <w:t xml:space="preserve"> </w:t>
      </w:r>
      <w:r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>
        <w:rPr>
          <w:rFonts w:cstheme="minorHAnsi"/>
          <w:i/>
          <w:lang w:val="ro-RO"/>
        </w:rPr>
        <w:t>Graficului de livrare</w:t>
      </w:r>
      <w:r>
        <w:rPr>
          <w:rFonts w:cstheme="minorHAnsi"/>
          <w:lang w:val="ro-RO"/>
        </w:rPr>
        <w:t>.</w:t>
      </w:r>
    </w:p>
    <w:p w:rsidR="00656718" w:rsidRDefault="00656718" w:rsidP="0065671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656718" w:rsidRDefault="00656718" w:rsidP="00656718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5.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Garanţie</w:t>
      </w:r>
      <w:r>
        <w:rPr>
          <w:rFonts w:cstheme="minorHAnsi"/>
          <w:b/>
          <w:lang w:val="ro-RO"/>
        </w:rPr>
        <w:t xml:space="preserve">: </w:t>
      </w:r>
      <w:r>
        <w:rPr>
          <w:rFonts w:cstheme="minorHAnsi"/>
          <w:lang w:val="ro-RO"/>
        </w:rPr>
        <w:t xml:space="preserve">Bunurile oferite vor fi acoperite de garanţia producătorului - </w:t>
      </w:r>
      <w:r>
        <w:rPr>
          <w:rFonts w:ascii="Calibri" w:hAnsi="Calibri" w:cs="Calibri"/>
          <w:color w:val="222222"/>
          <w:shd w:val="clear" w:color="auto" w:fill="FFFFFF"/>
        </w:rPr>
        <w:t>cel puţin termenul solicitat </w:t>
      </w:r>
      <w:r>
        <w:rPr>
          <w:rFonts w:ascii="Arial" w:hAnsi="Arial" w:cs="Arial"/>
          <w:color w:val="222222"/>
          <w:shd w:val="clear" w:color="auto" w:fill="FFFFFF"/>
        </w:rPr>
        <w:t>in</w:t>
      </w:r>
      <w:r>
        <w:rPr>
          <w:rFonts w:ascii="Calibri" w:hAnsi="Calibri" w:cs="Calibri"/>
          <w:color w:val="222222"/>
          <w:shd w:val="clear" w:color="auto" w:fill="FFFFFF"/>
        </w:rPr>
        <w:t> Specificatiile tehnice</w:t>
      </w:r>
      <w:r>
        <w:rPr>
          <w:rFonts w:cstheme="minorHAnsi"/>
          <w:lang w:val="ro-RO"/>
        </w:rPr>
        <w:t>. Vă rugăm să menţionaţi perioada de garanţie şi termenii garanţiei, în detaliu.</w:t>
      </w:r>
    </w:p>
    <w:p w:rsidR="00656718" w:rsidRDefault="00656718" w:rsidP="0065671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656718" w:rsidRDefault="00656718" w:rsidP="0065671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lang w:val="ro-RO"/>
        </w:rPr>
        <w:t>6.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 xml:space="preserve">Instrucţiuni de ambalare:  </w:t>
      </w:r>
    </w:p>
    <w:p w:rsidR="00656718" w:rsidRDefault="00656718" w:rsidP="0065671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656718" w:rsidRDefault="00656718" w:rsidP="0065671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656718" w:rsidRDefault="00656718" w:rsidP="00656718">
      <w:pPr>
        <w:tabs>
          <w:tab w:val="left" w:pos="1110"/>
        </w:tabs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7. 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Specificaţii Tehnice:</w:t>
      </w:r>
    </w:p>
    <w:p w:rsidR="00656718" w:rsidRDefault="00656718" w:rsidP="00656718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>
        <w:rPr>
          <w:rFonts w:cstheme="minorHAnsi"/>
          <w:b/>
          <w:spacing w:val="-2"/>
          <w:lang w:val="ro-RO"/>
        </w:rPr>
        <w:t>mape</w:t>
      </w:r>
      <w:r>
        <w:rPr>
          <w:rFonts w:cstheme="minorHAnsi"/>
          <w:i/>
          <w:lang w:val="ro-RO"/>
        </w:rPr>
        <w:t>:</w:t>
      </w:r>
    </w:p>
    <w:tbl>
      <w:tblPr>
        <w:tblW w:w="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073"/>
      </w:tblGrid>
      <w:tr w:rsidR="00656718" w:rsidTr="0065671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56718" w:rsidTr="0065671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718" w:rsidRDefault="00656718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 </w:t>
            </w:r>
            <w:r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56718" w:rsidTr="0065671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718" w:rsidRDefault="00656718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>
              <w:rPr>
                <w:rFonts w:eastAsia="Times New Roman" w:cstheme="minorHAnsi"/>
                <w:lang w:eastAsia="ro-RO"/>
              </w:rPr>
              <w:t>Descriere generala</w:t>
            </w:r>
          </w:p>
          <w:p w:rsidR="00656718" w:rsidRDefault="00656718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r>
              <w:rPr>
                <w:rFonts w:cstheme="minorHAnsi"/>
                <w:spacing w:val="-2"/>
                <w:lang w:val="ro-RO"/>
              </w:rPr>
              <w:t>Mapa de carton/ polipropilena cu elastic, sistem inchidere care protejeaza documentele si impiedica pierderea lor, capacitate minim 100 coli.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656718" w:rsidRDefault="00656718" w:rsidP="00656718">
      <w:pPr>
        <w:spacing w:after="0" w:line="240" w:lineRule="auto"/>
        <w:rPr>
          <w:rFonts w:cstheme="minorHAnsi"/>
          <w:b/>
          <w:lang w:val="ro-RO"/>
        </w:rPr>
      </w:pPr>
    </w:p>
    <w:p w:rsidR="00656718" w:rsidRDefault="00656718" w:rsidP="00656718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ghiduri ale studentului:</w:t>
      </w:r>
    </w:p>
    <w:tbl>
      <w:tblPr>
        <w:tblW w:w="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073"/>
      </w:tblGrid>
      <w:tr w:rsidR="00656718" w:rsidTr="0065671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56718" w:rsidTr="0065671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718" w:rsidRDefault="00656718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 </w:t>
            </w:r>
            <w:r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56718" w:rsidTr="0065671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718" w:rsidRDefault="00656718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>
              <w:rPr>
                <w:rFonts w:eastAsia="Times New Roman" w:cstheme="minorHAnsi"/>
                <w:lang w:eastAsia="ro-RO"/>
              </w:rPr>
              <w:t>Descriere generala</w:t>
            </w:r>
          </w:p>
          <w:p w:rsidR="00656718" w:rsidRDefault="00656718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>
              <w:rPr>
                <w:rFonts w:eastAsia="Times New Roman" w:cstheme="minorHAnsi"/>
                <w:lang w:eastAsia="ro-RO"/>
              </w:rPr>
              <w:t>Ghid student imprimat color, format A5, 16 pagini, coperta  carton minim 230gr/mp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656718" w:rsidRDefault="00656718" w:rsidP="00656718">
      <w:pPr>
        <w:spacing w:after="0" w:line="240" w:lineRule="auto"/>
        <w:rPr>
          <w:rFonts w:cstheme="minorHAnsi"/>
          <w:b/>
          <w:lang w:val="ro-RO"/>
        </w:rPr>
      </w:pPr>
    </w:p>
    <w:p w:rsidR="00656718" w:rsidRDefault="00656718" w:rsidP="00656718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rucsacuri:</w:t>
      </w:r>
    </w:p>
    <w:tbl>
      <w:tblPr>
        <w:tblW w:w="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073"/>
      </w:tblGrid>
      <w:tr w:rsidR="00656718" w:rsidTr="0065671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56718" w:rsidTr="0065671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718" w:rsidRDefault="00656718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 </w:t>
            </w:r>
            <w:r>
              <w:rPr>
                <w:rFonts w:cstheme="minorHAnsi"/>
                <w:b/>
                <w:spacing w:val="-2"/>
                <w:lang w:val="ro-RO"/>
              </w:rPr>
              <w:t>rucsacuri: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56718" w:rsidTr="0065671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718" w:rsidRDefault="00656718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>
              <w:rPr>
                <w:rFonts w:eastAsia="Times New Roman" w:cstheme="minorHAnsi"/>
                <w:lang w:eastAsia="ro-RO"/>
              </w:rPr>
              <w:t>Descriere generala</w:t>
            </w:r>
          </w:p>
          <w:p w:rsidR="00656718" w:rsidRDefault="00656718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Geanta multifunctionala tip ruscac, polyester, cu minim 2 compartimente care se inchide cu fermoar si buzunar frontal suplimentar, prevazut cu maner si curele de spate ajustabile, dimensiuni minime 30x40x17 cm</w:t>
            </w:r>
          </w:p>
          <w:p w:rsidR="00656718" w:rsidRDefault="00656718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>
              <w:rPr>
                <w:rFonts w:cstheme="minorHAnsi"/>
                <w:spacing w:val="-2"/>
                <w:lang w:val="ro-RO"/>
              </w:rPr>
              <w:t>Culoare: negru, albastru, gri, rosu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656718" w:rsidRDefault="00656718" w:rsidP="00656718">
      <w:pPr>
        <w:spacing w:after="0" w:line="240" w:lineRule="auto"/>
        <w:rPr>
          <w:rFonts w:cstheme="minorHAnsi"/>
          <w:b/>
          <w:lang w:val="ro-RO"/>
        </w:rPr>
      </w:pPr>
    </w:p>
    <w:p w:rsidR="00656718" w:rsidRDefault="00656718" w:rsidP="00656718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baterii externe:</w:t>
      </w:r>
    </w:p>
    <w:tbl>
      <w:tblPr>
        <w:tblW w:w="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073"/>
      </w:tblGrid>
      <w:tr w:rsidR="00656718" w:rsidTr="0065671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56718" w:rsidTr="0065671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718" w:rsidRDefault="00656718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 </w:t>
            </w:r>
            <w:r>
              <w:rPr>
                <w:rFonts w:cstheme="minorHAnsi"/>
                <w:b/>
                <w:lang w:val="ro-RO"/>
              </w:rPr>
              <w:t>baterii externe: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56718" w:rsidTr="0065671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718" w:rsidRDefault="00656718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>
              <w:rPr>
                <w:rFonts w:eastAsia="Times New Roman" w:cstheme="minorHAnsi"/>
                <w:lang w:eastAsia="ro-RO"/>
              </w:rPr>
              <w:t>Descriere generala</w:t>
            </w:r>
          </w:p>
          <w:p w:rsidR="00656718" w:rsidRDefault="00656718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>
              <w:rPr>
                <w:rFonts w:cstheme="minorHAnsi"/>
                <w:spacing w:val="-2"/>
                <w:lang w:val="ro-RO"/>
              </w:rPr>
              <w:t xml:space="preserve">Baterie externa, model compatibil cu orice telefon sau tableta cu cablu de alimentare prin USB, Capacitate – minim </w:t>
            </w:r>
            <w:r>
              <w:rPr>
                <w:rFonts w:cstheme="minorHAnsi"/>
                <w:spacing w:val="-2"/>
                <w:lang w:val="ro-RO"/>
              </w:rPr>
              <w:lastRenderedPageBreak/>
              <w:t xml:space="preserve">2600 mAh, Input: DC5.0V-2100mA Baterie: Li-poly sau compatibil. </w:t>
            </w:r>
            <w:r>
              <w:rPr>
                <w:rFonts w:eastAsia="Times New Roman" w:cstheme="minorHAnsi"/>
                <w:lang w:eastAsia="ro-RO"/>
              </w:rPr>
              <w:t>Garantie min. 1 an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</w:tbl>
    <w:p w:rsidR="00656718" w:rsidRDefault="00656718" w:rsidP="00656718">
      <w:pPr>
        <w:spacing w:after="0" w:line="240" w:lineRule="auto"/>
        <w:rPr>
          <w:rFonts w:cstheme="minorHAnsi"/>
          <w:b/>
          <w:lang w:val="ro-RO"/>
        </w:rPr>
      </w:pPr>
    </w:p>
    <w:p w:rsidR="00656718" w:rsidRDefault="00656718" w:rsidP="00656718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:rsidR="00656718" w:rsidRDefault="00656718" w:rsidP="00656718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stick-uri de memorie:</w:t>
      </w:r>
    </w:p>
    <w:tbl>
      <w:tblPr>
        <w:tblW w:w="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073"/>
      </w:tblGrid>
      <w:tr w:rsidR="00656718" w:rsidTr="0065671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56718" w:rsidTr="0065671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718" w:rsidRDefault="00656718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 </w:t>
            </w:r>
            <w:r>
              <w:rPr>
                <w:rFonts w:cstheme="minorHAnsi"/>
                <w:b/>
                <w:spacing w:val="-2"/>
                <w:lang w:val="ro-RO"/>
              </w:rPr>
              <w:t>stick-uri de memorie: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56718" w:rsidTr="0065671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718" w:rsidRDefault="00656718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>
              <w:rPr>
                <w:rFonts w:eastAsia="Times New Roman" w:cstheme="minorHAnsi"/>
                <w:lang w:eastAsia="ro-RO"/>
              </w:rPr>
              <w:t>Descriere generala</w:t>
            </w:r>
          </w:p>
          <w:p w:rsidR="00656718" w:rsidRDefault="00656718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>
              <w:rPr>
                <w:rFonts w:eastAsia="Times New Roman" w:cstheme="minorHAnsi"/>
                <w:lang w:eastAsia="ro-RO"/>
              </w:rPr>
              <w:t>Memorie stick, USB 3.0, minim 16 GB, rata de transfer minim  40MB/s la citire, minim 10 MB/s, la scriere. Garantie min. 1 an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8" w:rsidRDefault="006567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656718" w:rsidRDefault="00656718" w:rsidP="00656718">
      <w:pPr>
        <w:spacing w:after="0" w:line="240" w:lineRule="auto"/>
        <w:rPr>
          <w:rFonts w:cstheme="minorHAnsi"/>
          <w:b/>
          <w:lang w:val="ro-RO"/>
        </w:rPr>
      </w:pPr>
    </w:p>
    <w:p w:rsidR="00656718" w:rsidRDefault="00656718" w:rsidP="00656718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30 zile de la termenul limită de depunere a ofertelor.</w:t>
      </w:r>
    </w:p>
    <w:p w:rsidR="00656718" w:rsidRDefault="00656718" w:rsidP="00656718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  <w:r>
        <w:rPr>
          <w:rFonts w:cstheme="minorHAnsi"/>
          <w:b/>
          <w:lang w:val="ro-RO"/>
        </w:rPr>
        <w:t xml:space="preserve">Nota: </w:t>
      </w:r>
      <w:r>
        <w:rPr>
          <w:rFonts w:cstheme="minorHAnsi"/>
          <w:i/>
          <w:color w:val="0070C0"/>
          <w:lang w:val="ro-RO"/>
        </w:rPr>
        <w:t>Nu este permisă indicarea de către Beneficiar a unor Specificaţii Tehnice care desemnează produse de o anumită origine/fabricaţie sau procedee speciale, în cazul în care introducerea acestor specificaţii tehnice are ca efect favorizarea, respectiv eliminarea unuia sau mai multor ofertanţi.</w:t>
      </w:r>
    </w:p>
    <w:p w:rsidR="00656718" w:rsidRDefault="00656718" w:rsidP="00656718">
      <w:pPr>
        <w:jc w:val="both"/>
      </w:pPr>
      <w:r>
        <w:rPr>
          <w:rFonts w:cstheme="minorHAnsi"/>
          <w:i/>
          <w:color w:val="0070C0"/>
          <w:lang w:val="ro-RO"/>
        </w:rPr>
        <w:t>Nu este permisă indicarea unei mărci de fabrică sau de comerţ, a unui brevet de invenţie, a unei licenţe de fabricaţie sau a unei anumite origini /producţii. O astfel de indicaţie este admisă numai însoţită de menţiunea „sau echivalent” şi numai în situaţia în care Beneficiarul nu are posibilitatea de a stabili altfel specificaţii tehnice suficient de precise şi inteligibile pentru ofertanţi.</w:t>
      </w:r>
    </w:p>
    <w:p w:rsidR="00656718" w:rsidRDefault="00656718" w:rsidP="00656718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NUMELE OFERTANTULUI_____________________</w:t>
      </w:r>
    </w:p>
    <w:p w:rsidR="00656718" w:rsidRDefault="00656718" w:rsidP="00656718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Semnătură autorizată___________________________</w:t>
      </w:r>
    </w:p>
    <w:p w:rsidR="00656718" w:rsidRDefault="00656718" w:rsidP="00656718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Locul:</w:t>
      </w:r>
    </w:p>
    <w:p w:rsidR="00656718" w:rsidRDefault="00656718" w:rsidP="00656718">
      <w:pPr>
        <w:spacing w:after="0" w:line="240" w:lineRule="auto"/>
      </w:pPr>
      <w:r>
        <w:rPr>
          <w:rFonts w:cstheme="minorHAnsi"/>
          <w:b/>
          <w:lang w:val="ro-RO"/>
        </w:rPr>
        <w:t>Data:</w:t>
      </w:r>
    </w:p>
    <w:p w:rsidR="00656718" w:rsidRPr="00656718" w:rsidRDefault="00656718" w:rsidP="00656718">
      <w:pPr>
        <w:tabs>
          <w:tab w:val="left" w:pos="2880"/>
        </w:tabs>
      </w:pPr>
    </w:p>
    <w:sectPr w:rsidR="00656718" w:rsidRPr="00656718" w:rsidSect="00656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FE" w:rsidRDefault="00B844FE" w:rsidP="005B2271">
      <w:pPr>
        <w:spacing w:after="0" w:line="240" w:lineRule="auto"/>
      </w:pPr>
      <w:r>
        <w:separator/>
      </w:r>
    </w:p>
  </w:endnote>
  <w:endnote w:type="continuationSeparator" w:id="0">
    <w:p w:rsidR="00B844FE" w:rsidRDefault="00B844FE" w:rsidP="005B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18" w:rsidRDefault="00656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18" w:rsidRDefault="00656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18" w:rsidRDefault="00656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FE" w:rsidRDefault="00B844FE" w:rsidP="005B2271">
      <w:pPr>
        <w:spacing w:after="0" w:line="240" w:lineRule="auto"/>
      </w:pPr>
      <w:r>
        <w:separator/>
      </w:r>
    </w:p>
  </w:footnote>
  <w:footnote w:type="continuationSeparator" w:id="0">
    <w:p w:rsidR="00B844FE" w:rsidRDefault="00B844FE" w:rsidP="005B2271">
      <w:pPr>
        <w:spacing w:after="0" w:line="240" w:lineRule="auto"/>
      </w:pPr>
      <w:r>
        <w:continuationSeparator/>
      </w:r>
    </w:p>
  </w:footnote>
  <w:footnote w:id="1">
    <w:p w:rsidR="00656718" w:rsidRDefault="00656718" w:rsidP="00656718">
      <w:pPr>
        <w:spacing w:after="0" w:line="240" w:lineRule="auto"/>
        <w:jc w:val="both"/>
        <w:rPr>
          <w:i/>
          <w:sz w:val="20"/>
          <w:lang w:val="ro-RO"/>
        </w:rPr>
      </w:pPr>
      <w:r>
        <w:rPr>
          <w:rStyle w:val="FootnoteReference"/>
          <w:sz w:val="20"/>
        </w:rPr>
        <w:footnoteRef/>
      </w:r>
      <w:r>
        <w:rPr>
          <w:sz w:val="20"/>
          <w:lang w:val="it-IT"/>
        </w:rPr>
        <w:t xml:space="preserve"> </w:t>
      </w:r>
      <w:r>
        <w:rPr>
          <w:i/>
          <w:sz w:val="20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:rsidR="00656718" w:rsidRDefault="00656718" w:rsidP="0065671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  <w:p w:rsidR="00656718" w:rsidRDefault="00656718" w:rsidP="00656718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18" w:rsidRDefault="00656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271" w:rsidRDefault="005B2271">
    <w:pPr>
      <w:pStyle w:val="Header"/>
    </w:pPr>
    <w:r w:rsidRPr="0021430F">
      <w:rPr>
        <w:rFonts w:cs="Calibri"/>
        <w:b/>
        <w:noProof/>
        <w:sz w:val="44"/>
      </w:rPr>
      <w:drawing>
        <wp:anchor distT="0" distB="0" distL="114300" distR="114300" simplePos="0" relativeHeight="251659264" behindDoc="0" locked="0" layoutInCell="1" allowOverlap="1" wp14:anchorId="0509885F" wp14:editId="59C155D0">
          <wp:simplePos x="0" y="0"/>
          <wp:positionH relativeFrom="margin">
            <wp:posOffset>723900</wp:posOffset>
          </wp:positionH>
          <wp:positionV relativeFrom="paragraph">
            <wp:posOffset>-97790</wp:posOffset>
          </wp:positionV>
          <wp:extent cx="4347845" cy="752475"/>
          <wp:effectExtent l="0" t="0" r="0" b="9525"/>
          <wp:wrapThrough wrapText="bothSides">
            <wp:wrapPolygon edited="0">
              <wp:start x="0" y="0"/>
              <wp:lineTo x="0" y="21327"/>
              <wp:lineTo x="21483" y="21327"/>
              <wp:lineTo x="21483" y="0"/>
              <wp:lineTo x="0" y="0"/>
            </wp:wrapPolygon>
          </wp:wrapThrough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18" w:rsidRDefault="00656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D3"/>
    <w:rsid w:val="00050E02"/>
    <w:rsid w:val="002E4495"/>
    <w:rsid w:val="00351E83"/>
    <w:rsid w:val="00367E74"/>
    <w:rsid w:val="00404225"/>
    <w:rsid w:val="004A2DFD"/>
    <w:rsid w:val="005B2271"/>
    <w:rsid w:val="00604459"/>
    <w:rsid w:val="006267C1"/>
    <w:rsid w:val="00656718"/>
    <w:rsid w:val="00670C1F"/>
    <w:rsid w:val="00697DE3"/>
    <w:rsid w:val="006B2AE4"/>
    <w:rsid w:val="007226AC"/>
    <w:rsid w:val="007C7A9D"/>
    <w:rsid w:val="009B7548"/>
    <w:rsid w:val="00A515CA"/>
    <w:rsid w:val="00A570D3"/>
    <w:rsid w:val="00A712DA"/>
    <w:rsid w:val="00A92F2E"/>
    <w:rsid w:val="00AC7A4E"/>
    <w:rsid w:val="00AD6A33"/>
    <w:rsid w:val="00B01EBC"/>
    <w:rsid w:val="00B844FE"/>
    <w:rsid w:val="00BA5A48"/>
    <w:rsid w:val="00C21132"/>
    <w:rsid w:val="00C27267"/>
    <w:rsid w:val="00CA6C2C"/>
    <w:rsid w:val="00CF3B59"/>
    <w:rsid w:val="00E24699"/>
    <w:rsid w:val="00ED7BF5"/>
    <w:rsid w:val="00F37497"/>
    <w:rsid w:val="00F4027B"/>
    <w:rsid w:val="00F54786"/>
    <w:rsid w:val="00F957A1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D4624"/>
  <w15:docId w15:val="{FD999A29-CB21-488C-9EC4-C2057608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02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50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0E0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uiPriority w:val="99"/>
    <w:rsid w:val="00050E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71"/>
    <w:rPr>
      <w:lang w:val="en-US"/>
    </w:rPr>
  </w:style>
  <w:style w:type="paragraph" w:styleId="ListParagraph">
    <w:name w:val="List Paragraph"/>
    <w:basedOn w:val="Normal"/>
    <w:uiPriority w:val="34"/>
    <w:qFormat/>
    <w:rsid w:val="00AC7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32"/>
    <w:rPr>
      <w:rFonts w:ascii="Segoe UI" w:hAnsi="Segoe UI" w:cs="Segoe UI"/>
      <w:sz w:val="18"/>
      <w:szCs w:val="1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18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semiHidden/>
    <w:locked/>
    <w:rsid w:val="00656718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semiHidden/>
    <w:unhideWhenUsed/>
    <w:qFormat/>
    <w:rsid w:val="0065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656718"/>
    <w:rPr>
      <w:sz w:val="20"/>
      <w:szCs w:val="20"/>
      <w:lang w:val="en-US"/>
    </w:rPr>
  </w:style>
  <w:style w:type="paragraph" w:customStyle="1" w:styleId="ChapterNumber">
    <w:name w:val="ChapterNumber"/>
    <w:rsid w:val="0065671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unhideWhenUsed/>
    <w:qFormat/>
    <w:rsid w:val="00656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te.olimpia@com.ase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Carmen Nicoleta Tuca</cp:lastModifiedBy>
  <cp:revision>7</cp:revision>
  <cp:lastPrinted>2020-01-28T11:44:00Z</cp:lastPrinted>
  <dcterms:created xsi:type="dcterms:W3CDTF">2020-02-10T14:58:00Z</dcterms:created>
  <dcterms:modified xsi:type="dcterms:W3CDTF">2020-02-10T15:27:00Z</dcterms:modified>
</cp:coreProperties>
</file>